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CA" w:rsidRDefault="004A71F3">
      <w:pPr>
        <w:spacing w:before="0" w:after="0" w:line="240" w:lineRule="auto"/>
        <w:ind w:left="-630" w:right="-630"/>
        <w:jc w:val="center"/>
        <w:rPr>
          <w:b/>
          <w:sz w:val="24"/>
          <w:szCs w:val="24"/>
        </w:rPr>
      </w:pPr>
      <w:r>
        <w:rPr>
          <w:b/>
          <w:sz w:val="24"/>
          <w:szCs w:val="24"/>
        </w:rPr>
        <w:t>Attachment II: Confidential Information Designation</w:t>
      </w:r>
    </w:p>
    <w:p w:rsidR="00A517CA" w:rsidRDefault="00100D97">
      <w:pPr>
        <w:spacing w:before="0" w:after="0"/>
        <w:ind w:left="-630" w:right="-630"/>
        <w:jc w:val="both"/>
        <w:rPr>
          <w:sz w:val="20"/>
          <w:szCs w:val="20"/>
        </w:rPr>
      </w:pPr>
      <w:r>
        <w:pict w14:anchorId="18AD7624">
          <v:rect id="_x0000_i1025" style="width:0;height:1.5pt" o:hralign="center" o:hrstd="t" o:hr="t" fillcolor="#a0a0a0" stroked="f"/>
        </w:pict>
      </w:r>
    </w:p>
    <w:p w:rsidR="00A517CA" w:rsidRDefault="004A71F3">
      <w:pPr>
        <w:spacing w:before="0" w:after="200"/>
        <w:ind w:left="-630" w:right="-630"/>
        <w:jc w:val="both"/>
        <w:rPr>
          <w:sz w:val="20"/>
          <w:szCs w:val="20"/>
        </w:rPr>
      </w:pPr>
      <w:r>
        <w:rPr>
          <w:sz w:val="20"/>
          <w:szCs w:val="20"/>
        </w:rPr>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R2-7-101(51).</w:t>
      </w:r>
    </w:p>
    <w:p w:rsidR="00A517CA" w:rsidRDefault="004A71F3">
      <w:pPr>
        <w:spacing w:before="60" w:after="60"/>
        <w:ind w:left="-630" w:right="-630"/>
        <w:jc w:val="both"/>
        <w:rPr>
          <w:sz w:val="20"/>
          <w:szCs w:val="20"/>
        </w:rPr>
      </w:pPr>
      <w:r>
        <w:rPr>
          <w:sz w:val="20"/>
          <w:szCs w:val="20"/>
        </w:rPr>
        <w:t xml:space="preserve">Complete this form and return it with your Offer </w:t>
      </w:r>
      <w:r>
        <w:rPr>
          <w:b/>
          <w:sz w:val="20"/>
          <w:szCs w:val="20"/>
        </w:rPr>
        <w:t>along with the appropriate supporting information</w:t>
      </w:r>
      <w:r>
        <w:rPr>
          <w:sz w:val="20"/>
          <w:szCs w:val="2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A517CA" w:rsidRDefault="004A71F3">
      <w:pPr>
        <w:pBdr>
          <w:top w:val="single" w:sz="4" w:space="5" w:color="B2B2B2"/>
          <w:bottom w:val="single" w:sz="4" w:space="5" w:color="B2B2B2"/>
        </w:pBdr>
        <w:tabs>
          <w:tab w:val="left" w:pos="1440"/>
        </w:tabs>
        <w:spacing w:before="120" w:after="120" w:line="240" w:lineRule="auto"/>
        <w:jc w:val="center"/>
        <w:rPr>
          <w:smallCaps/>
          <w:color w:val="333333"/>
          <w:sz w:val="16"/>
          <w:szCs w:val="16"/>
        </w:rPr>
      </w:pPr>
      <w:r>
        <w:rPr>
          <w:smallCaps/>
          <w:color w:val="333333"/>
          <w:sz w:val="16"/>
          <w:szCs w:val="16"/>
        </w:rPr>
        <w:t>STATE WILL NOT CONSIDER ANY MATERIAL IN YOUR OFFER “CONFIDENTIAL” UNLESS DESIGNATED ON THIS FORM.</w:t>
      </w:r>
    </w:p>
    <w:p w:rsidR="00A517CA" w:rsidRDefault="004A71F3">
      <w:pPr>
        <w:spacing w:before="60" w:after="60"/>
        <w:rPr>
          <w:b/>
        </w:rPr>
      </w:pPr>
      <w:r>
        <w:rPr>
          <w:b/>
        </w:rPr>
        <w:t>Check one of the following – if neither is checked, State will assume that it is equivalent to “DOES NOT”:</w:t>
      </w:r>
    </w:p>
    <w:tbl>
      <w:tblPr>
        <w:tblStyle w:val="a2"/>
        <w:tblW w:w="9990" w:type="dxa"/>
        <w:tblInd w:w="-365" w:type="dxa"/>
        <w:tblBorders>
          <w:top w:val="single" w:sz="4" w:space="0" w:color="A6A6A6"/>
          <w:left w:val="single" w:sz="4" w:space="0" w:color="595959"/>
          <w:bottom w:val="single" w:sz="4" w:space="0" w:color="595959"/>
          <w:right w:val="single" w:sz="4" w:space="0" w:color="595959"/>
          <w:insideH w:val="single" w:sz="4" w:space="0" w:color="A6A6A6"/>
          <w:insideV w:val="single" w:sz="4" w:space="0" w:color="595959"/>
        </w:tblBorders>
        <w:tblLayout w:type="fixed"/>
        <w:tblLook w:val="0400" w:firstRow="0" w:lastRow="0" w:firstColumn="0" w:lastColumn="0" w:noHBand="0" w:noVBand="1"/>
      </w:tblPr>
      <w:tblGrid>
        <w:gridCol w:w="535"/>
        <w:gridCol w:w="9455"/>
      </w:tblGrid>
      <w:tr w:rsidR="00A517CA">
        <w:tc>
          <w:tcPr>
            <w:tcW w:w="535" w:type="dxa"/>
            <w:shd w:val="clear" w:color="auto" w:fill="EBFFEB"/>
            <w:tcMar>
              <w:left w:w="14" w:type="dxa"/>
              <w:right w:w="14" w:type="dxa"/>
            </w:tcMar>
          </w:tcPr>
          <w:p w:rsidR="00A517CA" w:rsidRDefault="004A71F3">
            <w:pPr>
              <w:spacing w:before="60" w:after="60" w:line="240" w:lineRule="auto"/>
              <w:jc w:val="center"/>
              <w:rPr>
                <w:rFonts w:ascii="Noto Sans Symbols" w:eastAsia="Noto Sans Symbols" w:hAnsi="Noto Sans Symbols" w:cs="Noto Sans Symbols"/>
                <w:sz w:val="32"/>
                <w:szCs w:val="32"/>
              </w:rPr>
            </w:pPr>
            <w:r>
              <w:rPr>
                <w:rFonts w:ascii="Noto Sans Symbols" w:eastAsia="Noto Sans Symbols" w:hAnsi="Noto Sans Symbols" w:cs="Noto Sans Symbols"/>
                <w:sz w:val="32"/>
                <w:szCs w:val="32"/>
              </w:rPr>
              <w:t></w:t>
            </w:r>
          </w:p>
        </w:tc>
        <w:tc>
          <w:tcPr>
            <w:tcW w:w="9455" w:type="dxa"/>
            <w:tcMar>
              <w:top w:w="72" w:type="dxa"/>
              <w:left w:w="115" w:type="dxa"/>
              <w:bottom w:w="43" w:type="dxa"/>
              <w:right w:w="115" w:type="dxa"/>
            </w:tcMar>
          </w:tcPr>
          <w:p w:rsidR="00A517CA" w:rsidRDefault="004A71F3">
            <w:pPr>
              <w:spacing w:before="60" w:after="60"/>
              <w:rPr>
                <w:sz w:val="20"/>
                <w:szCs w:val="20"/>
              </w:rPr>
            </w:pPr>
            <w:r>
              <w:rPr>
                <w:sz w:val="20"/>
                <w:szCs w:val="20"/>
              </w:rPr>
              <w:t>This response DOES NOT contain proprietary or trade secret information. I understand that my entire response will become public record in accordance with A.A.C. R2-7-C317.</w:t>
            </w:r>
          </w:p>
        </w:tc>
      </w:tr>
      <w:tr w:rsidR="00A517CA">
        <w:tc>
          <w:tcPr>
            <w:tcW w:w="535" w:type="dxa"/>
            <w:shd w:val="clear" w:color="auto" w:fill="EBFFEB"/>
            <w:tcMar>
              <w:left w:w="14" w:type="dxa"/>
              <w:right w:w="14" w:type="dxa"/>
            </w:tcMar>
          </w:tcPr>
          <w:p w:rsidR="00A517CA" w:rsidRDefault="004A71F3">
            <w:pPr>
              <w:spacing w:before="60" w:after="60" w:line="240" w:lineRule="auto"/>
              <w:jc w:val="center"/>
              <w:rPr>
                <w:rFonts w:ascii="Noto Sans Symbols" w:eastAsia="Noto Sans Symbols" w:hAnsi="Noto Sans Symbols" w:cs="Noto Sans Symbols"/>
                <w:sz w:val="32"/>
                <w:szCs w:val="32"/>
              </w:rPr>
            </w:pPr>
            <w:r>
              <w:rPr>
                <w:rFonts w:ascii="Noto Sans Symbols" w:eastAsia="Noto Sans Symbols" w:hAnsi="Noto Sans Symbols" w:cs="Noto Sans Symbols"/>
                <w:sz w:val="32"/>
                <w:szCs w:val="32"/>
              </w:rPr>
              <w:t></w:t>
            </w:r>
          </w:p>
        </w:tc>
        <w:tc>
          <w:tcPr>
            <w:tcW w:w="9455" w:type="dxa"/>
            <w:tcMar>
              <w:top w:w="72" w:type="dxa"/>
              <w:left w:w="115" w:type="dxa"/>
              <w:bottom w:w="43" w:type="dxa"/>
              <w:right w:w="115" w:type="dxa"/>
            </w:tcMar>
          </w:tcPr>
          <w:p w:rsidR="00A517CA" w:rsidRDefault="004A71F3">
            <w:pPr>
              <w:spacing w:before="60" w:after="60"/>
              <w:rPr>
                <w:sz w:val="20"/>
                <w:szCs w:val="20"/>
              </w:rPr>
            </w:pPr>
            <w:r>
              <w:rPr>
                <w:sz w:val="20"/>
                <w:szCs w:val="20"/>
              </w:rPr>
              <w:t>This response DOES contain trade secret information because it contains information that:</w:t>
            </w:r>
          </w:p>
          <w:p w:rsidR="00A517CA" w:rsidRDefault="004A71F3">
            <w:pPr>
              <w:numPr>
                <w:ilvl w:val="0"/>
                <w:numId w:val="1"/>
              </w:numPr>
              <w:spacing w:before="60" w:after="60" w:line="240" w:lineRule="auto"/>
              <w:rPr>
                <w:sz w:val="20"/>
                <w:szCs w:val="20"/>
              </w:rPr>
            </w:pPr>
            <w:r>
              <w:rPr>
                <w:sz w:val="20"/>
                <w:szCs w:val="20"/>
              </w:rPr>
              <w:t>Is a formula, pattern, compilation, program, device, method, technique or process;</w:t>
            </w:r>
          </w:p>
          <w:p w:rsidR="00A517CA" w:rsidRDefault="004A71F3">
            <w:pPr>
              <w:numPr>
                <w:ilvl w:val="0"/>
                <w:numId w:val="1"/>
              </w:numPr>
              <w:spacing w:before="60" w:after="60" w:line="240" w:lineRule="auto"/>
              <w:rPr>
                <w:sz w:val="20"/>
                <w:szCs w:val="20"/>
              </w:rPr>
            </w:pPr>
            <w:r>
              <w:rPr>
                <w:sz w:val="20"/>
                <w:szCs w:val="20"/>
              </w:rPr>
              <w:t>Derives independent economic value, actual or potential, from not being generally known to, and not being readily ascertainable by proper means by, other persons who can obtain economic value from its disclosure or use; AND</w:t>
            </w:r>
          </w:p>
          <w:p w:rsidR="00A517CA" w:rsidRDefault="004A71F3">
            <w:pPr>
              <w:numPr>
                <w:ilvl w:val="0"/>
                <w:numId w:val="1"/>
              </w:numPr>
              <w:spacing w:before="60" w:after="60" w:line="240" w:lineRule="auto"/>
              <w:rPr>
                <w:sz w:val="20"/>
                <w:szCs w:val="20"/>
              </w:rPr>
            </w:pPr>
            <w:r>
              <w:rPr>
                <w:sz w:val="20"/>
                <w:szCs w:val="20"/>
              </w:rPr>
              <w:t>Is the subject of efforts by myself or my organization that are reasonable under the circumstances to maintain its secrecy.</w:t>
            </w:r>
          </w:p>
        </w:tc>
      </w:tr>
    </w:tbl>
    <w:p w:rsidR="00A517CA" w:rsidRDefault="004A71F3">
      <w:pPr>
        <w:spacing w:before="60" w:after="60"/>
        <w:ind w:left="-450" w:right="-450"/>
        <w:jc w:val="both"/>
        <w:rPr>
          <w:sz w:val="20"/>
          <w:szCs w:val="20"/>
        </w:rPr>
      </w:pPr>
      <w:r>
        <w:rPr>
          <w:sz w:val="20"/>
          <w:szCs w:val="20"/>
        </w:rPr>
        <w:t>NOTE: Failure to attach an explanation may result in a determination that the information does not meet the statutory trade secret definition. All information that does not meet the definition of trade secret as defined by A.A.C. R2-7-101(51) will become public in accordance with A.A.C. R2-7-C317. State may make its own determination on materials in accordance with A.A.C. R2-7-103.</w:t>
      </w:r>
    </w:p>
    <w:p w:rsidR="00A517CA" w:rsidRDefault="004A71F3">
      <w:pPr>
        <w:spacing w:before="60" w:after="60"/>
        <w:ind w:left="-450" w:right="-450"/>
        <w:jc w:val="both"/>
        <w:rPr>
          <w:sz w:val="20"/>
          <w:szCs w:val="20"/>
        </w:rPr>
      </w:pPr>
      <w:r>
        <w:rPr>
          <w:sz w:val="20"/>
          <w:szCs w:val="20"/>
        </w:rPr>
        <w:t>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A517CA" w:rsidRDefault="004A71F3">
      <w:pPr>
        <w:spacing w:before="60" w:after="60"/>
        <w:ind w:left="-450" w:right="-450"/>
        <w:jc w:val="both"/>
        <w:rPr>
          <w:b/>
          <w:sz w:val="10"/>
          <w:szCs w:val="10"/>
        </w:rPr>
      </w:pPr>
      <w:r>
        <w:rPr>
          <w:sz w:val="20"/>
          <w:szCs w:val="20"/>
        </w:rPr>
        <w:t>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tbl>
      <w:tblPr>
        <w:tblStyle w:val="a3"/>
        <w:tblW w:w="1036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630"/>
        <w:gridCol w:w="2700"/>
        <w:gridCol w:w="2265"/>
      </w:tblGrid>
      <w:tr w:rsidR="00A517CA">
        <w:trPr>
          <w:trHeight w:val="455"/>
        </w:trPr>
        <w:tc>
          <w:tcPr>
            <w:tcW w:w="4770" w:type="dxa"/>
            <w:tcBorders>
              <w:top w:val="single" w:sz="4" w:space="0" w:color="FFFFFF"/>
              <w:left w:val="single" w:sz="4" w:space="0" w:color="FFFFFF"/>
              <w:bottom w:val="single" w:sz="4" w:space="0" w:color="1C1C1C"/>
              <w:right w:val="single" w:sz="4" w:space="0" w:color="FFFFFF"/>
            </w:tcBorders>
            <w:shd w:val="clear" w:color="auto" w:fill="auto"/>
            <w:vAlign w:val="bottom"/>
          </w:tcPr>
          <w:p w:rsidR="00A517CA" w:rsidRDefault="00A517CA">
            <w:pPr>
              <w:spacing w:before="180" w:line="240" w:lineRule="auto"/>
              <w:jc w:val="center"/>
              <w:rPr>
                <w:b/>
                <w:sz w:val="20"/>
                <w:szCs w:val="20"/>
              </w:rPr>
            </w:pPr>
          </w:p>
        </w:tc>
        <w:tc>
          <w:tcPr>
            <w:tcW w:w="630" w:type="dxa"/>
            <w:tcBorders>
              <w:top w:val="nil"/>
              <w:left w:val="single" w:sz="4" w:space="0" w:color="FFFFFF"/>
              <w:bottom w:val="nil"/>
              <w:right w:val="nil"/>
            </w:tcBorders>
            <w:shd w:val="clear" w:color="auto" w:fill="auto"/>
            <w:vAlign w:val="bottom"/>
          </w:tcPr>
          <w:p w:rsidR="00A517CA" w:rsidRDefault="00A517CA">
            <w:pPr>
              <w:spacing w:before="180" w:line="240" w:lineRule="auto"/>
              <w:jc w:val="center"/>
              <w:rPr>
                <w:b/>
                <w:sz w:val="20"/>
                <w:szCs w:val="20"/>
              </w:rPr>
            </w:pPr>
          </w:p>
        </w:tc>
        <w:tc>
          <w:tcPr>
            <w:tcW w:w="4965" w:type="dxa"/>
            <w:gridSpan w:val="2"/>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rPr>
          <w:trHeight w:val="218"/>
        </w:trPr>
        <w:tc>
          <w:tcPr>
            <w:tcW w:w="4770" w:type="dxa"/>
            <w:tcBorders>
              <w:top w:val="single" w:sz="4" w:space="0" w:color="1C1C1C"/>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Company name</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b/>
                <w:sz w:val="16"/>
                <w:szCs w:val="16"/>
              </w:rPr>
            </w:pPr>
          </w:p>
        </w:tc>
        <w:tc>
          <w:tcPr>
            <w:tcW w:w="4965" w:type="dxa"/>
            <w:gridSpan w:val="2"/>
            <w:tcBorders>
              <w:top w:val="single" w:sz="4" w:space="0" w:color="000000"/>
              <w:left w:val="nil"/>
              <w:bottom w:val="nil"/>
              <w:right w:val="nil"/>
            </w:tcBorders>
            <w:shd w:val="clear" w:color="auto" w:fill="DBDBDB"/>
            <w:tcMar>
              <w:top w:w="29" w:type="dxa"/>
              <w:bottom w:w="29" w:type="dxa"/>
            </w:tcMar>
          </w:tcPr>
          <w:p w:rsidR="00A517CA" w:rsidRDefault="004A71F3">
            <w:pPr>
              <w:tabs>
                <w:tab w:val="left" w:pos="4320"/>
              </w:tabs>
              <w:spacing w:line="240" w:lineRule="auto"/>
              <w:jc w:val="center"/>
              <w:rPr>
                <w:sz w:val="16"/>
                <w:szCs w:val="16"/>
              </w:rPr>
            </w:pPr>
            <w:r>
              <w:rPr>
                <w:sz w:val="16"/>
                <w:szCs w:val="16"/>
              </w:rPr>
              <w:t xml:space="preserve">                Signature of person authorized to sign</w:t>
            </w:r>
            <w:r>
              <w:rPr>
                <w:sz w:val="16"/>
                <w:szCs w:val="16"/>
              </w:rPr>
              <w:tab/>
            </w:r>
          </w:p>
        </w:tc>
      </w:tr>
      <w:tr w:rsidR="00A517CA">
        <w:tc>
          <w:tcPr>
            <w:tcW w:w="4770"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c>
          <w:tcPr>
            <w:tcW w:w="630" w:type="dxa"/>
            <w:tcBorders>
              <w:top w:val="nil"/>
              <w:left w:val="nil"/>
              <w:bottom w:val="nil"/>
              <w:right w:val="nil"/>
            </w:tcBorders>
            <w:shd w:val="clear" w:color="auto" w:fill="auto"/>
            <w:vAlign w:val="bottom"/>
          </w:tcPr>
          <w:p w:rsidR="00A517CA" w:rsidRDefault="00A517CA">
            <w:pPr>
              <w:spacing w:before="60" w:after="60"/>
              <w:jc w:val="center"/>
              <w:rPr>
                <w:b/>
                <w:color w:val="000099"/>
                <w:sz w:val="20"/>
                <w:szCs w:val="20"/>
                <w:shd w:val="clear" w:color="auto" w:fill="E7FFE7"/>
              </w:rPr>
            </w:pPr>
          </w:p>
        </w:tc>
        <w:tc>
          <w:tcPr>
            <w:tcW w:w="4965" w:type="dxa"/>
            <w:gridSpan w:val="2"/>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rPr>
          <w:trHeight w:val="31"/>
        </w:trPr>
        <w:tc>
          <w:tcPr>
            <w:tcW w:w="477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Address</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sz w:val="16"/>
                <w:szCs w:val="16"/>
                <w:shd w:val="clear" w:color="auto" w:fill="E7FFE7"/>
              </w:rPr>
            </w:pPr>
          </w:p>
        </w:tc>
        <w:tc>
          <w:tcPr>
            <w:tcW w:w="4965" w:type="dxa"/>
            <w:gridSpan w:val="2"/>
            <w:tcBorders>
              <w:top w:val="single" w:sz="4" w:space="0" w:color="000000"/>
              <w:left w:val="nil"/>
              <w:bottom w:val="nil"/>
              <w:right w:val="nil"/>
            </w:tcBorders>
            <w:shd w:val="clear" w:color="auto" w:fill="DBDBDB"/>
            <w:tcMar>
              <w:top w:w="29" w:type="dxa"/>
              <w:bottom w:w="29" w:type="dxa"/>
            </w:tcMar>
          </w:tcPr>
          <w:p w:rsidR="00A517CA" w:rsidRDefault="004A71F3">
            <w:pPr>
              <w:tabs>
                <w:tab w:val="left" w:pos="4320"/>
              </w:tabs>
              <w:spacing w:line="240" w:lineRule="auto"/>
              <w:ind w:left="144"/>
              <w:jc w:val="center"/>
              <w:rPr>
                <w:sz w:val="16"/>
                <w:szCs w:val="16"/>
              </w:rPr>
            </w:pPr>
            <w:r>
              <w:rPr>
                <w:sz w:val="16"/>
                <w:szCs w:val="16"/>
              </w:rPr>
              <w:t>Printed name and title</w:t>
            </w:r>
          </w:p>
        </w:tc>
      </w:tr>
      <w:tr w:rsidR="00A517CA">
        <w:tc>
          <w:tcPr>
            <w:tcW w:w="4770" w:type="dxa"/>
            <w:tcBorders>
              <w:top w:val="nil"/>
              <w:left w:val="nil"/>
              <w:bottom w:val="nil"/>
              <w:right w:val="nil"/>
            </w:tcBorders>
            <w:shd w:val="clear" w:color="auto" w:fill="auto"/>
            <w:vAlign w:val="bottom"/>
          </w:tcPr>
          <w:p w:rsidR="00A517CA" w:rsidRDefault="00A517CA">
            <w:pPr>
              <w:spacing w:before="60" w:after="60"/>
              <w:jc w:val="center"/>
              <w:rPr>
                <w:color w:val="000099"/>
                <w:sz w:val="20"/>
                <w:szCs w:val="20"/>
                <w:shd w:val="clear" w:color="auto" w:fill="E7FFE7"/>
              </w:rPr>
            </w:pPr>
          </w:p>
        </w:tc>
        <w:tc>
          <w:tcPr>
            <w:tcW w:w="630" w:type="dxa"/>
            <w:tcBorders>
              <w:top w:val="nil"/>
              <w:left w:val="nil"/>
              <w:bottom w:val="nil"/>
              <w:right w:val="nil"/>
            </w:tcBorders>
            <w:shd w:val="clear" w:color="auto" w:fill="auto"/>
            <w:vAlign w:val="bottom"/>
          </w:tcPr>
          <w:p w:rsidR="00A517CA" w:rsidRDefault="00A517CA">
            <w:pPr>
              <w:spacing w:before="60" w:after="60"/>
              <w:jc w:val="center"/>
              <w:rPr>
                <w:b/>
                <w:color w:val="000099"/>
                <w:sz w:val="20"/>
                <w:szCs w:val="20"/>
                <w:shd w:val="clear" w:color="auto" w:fill="E7FFE7"/>
              </w:rPr>
            </w:pPr>
          </w:p>
        </w:tc>
        <w:tc>
          <w:tcPr>
            <w:tcW w:w="2700"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c>
          <w:tcPr>
            <w:tcW w:w="2265"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c>
          <w:tcPr>
            <w:tcW w:w="477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City, State, ZIP</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sz w:val="16"/>
                <w:szCs w:val="16"/>
                <w:shd w:val="clear" w:color="auto" w:fill="E7FFE7"/>
              </w:rPr>
            </w:pPr>
          </w:p>
        </w:tc>
        <w:tc>
          <w:tcPr>
            <w:tcW w:w="270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Contact email address</w:t>
            </w:r>
          </w:p>
        </w:tc>
        <w:tc>
          <w:tcPr>
            <w:tcW w:w="2265" w:type="dxa"/>
            <w:tcBorders>
              <w:top w:val="single" w:sz="4" w:space="0" w:color="000000"/>
              <w:left w:val="nil"/>
              <w:bottom w:val="nil"/>
              <w:right w:val="nil"/>
            </w:tcBorders>
            <w:shd w:val="clear" w:color="auto" w:fill="DBDBDB"/>
            <w:vAlign w:val="center"/>
          </w:tcPr>
          <w:p w:rsidR="00A517CA" w:rsidRDefault="004A71F3">
            <w:pPr>
              <w:spacing w:line="240" w:lineRule="auto"/>
              <w:ind w:left="144"/>
              <w:jc w:val="center"/>
              <w:rPr>
                <w:sz w:val="16"/>
                <w:szCs w:val="16"/>
              </w:rPr>
            </w:pPr>
            <w:r>
              <w:rPr>
                <w:sz w:val="16"/>
                <w:szCs w:val="16"/>
              </w:rPr>
              <w:t>Contact phone number</w:t>
            </w:r>
          </w:p>
        </w:tc>
      </w:tr>
    </w:tbl>
    <w:p w:rsidR="00A517CA" w:rsidRDefault="00A517CA">
      <w:pPr>
        <w:spacing w:before="0" w:after="0" w:line="240" w:lineRule="auto"/>
        <w:ind w:left="-630" w:right="-630"/>
        <w:jc w:val="center"/>
        <w:rPr>
          <w:sz w:val="20"/>
          <w:szCs w:val="20"/>
        </w:rPr>
      </w:pPr>
    </w:p>
    <w:p w:rsidR="00A517CA" w:rsidRDefault="00A517CA">
      <w:pPr>
        <w:keepNext/>
        <w:spacing w:before="0" w:after="0" w:line="240" w:lineRule="auto"/>
        <w:rPr>
          <w:sz w:val="10"/>
          <w:szCs w:val="10"/>
        </w:rPr>
        <w:sectPr w:rsidR="00A517CA">
          <w:headerReference w:type="default" r:id="rId8"/>
          <w:footerReference w:type="default" r:id="rId9"/>
          <w:headerReference w:type="first" r:id="rId10"/>
          <w:footerReference w:type="first" r:id="rId11"/>
          <w:pgSz w:w="12240" w:h="15840"/>
          <w:pgMar w:top="720" w:right="1440" w:bottom="431" w:left="1440" w:header="288" w:footer="0" w:gutter="0"/>
          <w:pgNumType w:start="1"/>
          <w:cols w:space="720"/>
          <w:titlePg/>
        </w:sectPr>
      </w:pPr>
    </w:p>
    <w:p w:rsidR="00A517CA" w:rsidRDefault="004A71F3">
      <w:pPr>
        <w:keepNext/>
        <w:spacing w:before="0" w:after="0" w:line="240" w:lineRule="auto"/>
        <w:rPr>
          <w:sz w:val="10"/>
          <w:szCs w:val="10"/>
        </w:rPr>
      </w:pPr>
      <w:r>
        <w:rPr>
          <w:sz w:val="10"/>
          <w:szCs w:val="10"/>
        </w:rPr>
        <w:lastRenderedPageBreak/>
        <w:t xml:space="preserve"> </w:t>
      </w:r>
      <w:bookmarkStart w:id="3" w:name="_GoBack"/>
      <w:bookmarkEnd w:id="3"/>
    </w:p>
    <w:p w:rsidR="00A517CA" w:rsidRDefault="004A71F3">
      <w:pPr>
        <w:spacing w:before="0" w:after="0" w:line="240" w:lineRule="auto"/>
        <w:ind w:left="-630" w:right="-630"/>
        <w:jc w:val="center"/>
        <w:rPr>
          <w:b/>
          <w:sz w:val="24"/>
          <w:szCs w:val="24"/>
        </w:rPr>
      </w:pPr>
      <w:r>
        <w:rPr>
          <w:b/>
          <w:sz w:val="24"/>
          <w:szCs w:val="24"/>
        </w:rPr>
        <w:t>Attachment: Confidential Information Designation (for reference only)</w:t>
      </w:r>
    </w:p>
    <w:p w:rsidR="00A517CA" w:rsidRDefault="00A517CA">
      <w:pPr>
        <w:spacing w:before="0" w:after="0" w:line="240" w:lineRule="auto"/>
        <w:ind w:left="-630" w:right="-630"/>
        <w:jc w:val="center"/>
        <w:rPr>
          <w:b/>
          <w:sz w:val="20"/>
          <w:szCs w:val="20"/>
        </w:rPr>
      </w:pPr>
    </w:p>
    <w:p w:rsidR="00A517CA" w:rsidRDefault="004A71F3">
      <w:pPr>
        <w:keepNext/>
        <w:spacing w:before="0" w:line="221" w:lineRule="auto"/>
        <w:ind w:left="144" w:right="144"/>
        <w:jc w:val="center"/>
        <w:rPr>
          <w:b/>
          <w:sz w:val="24"/>
          <w:szCs w:val="24"/>
        </w:rPr>
      </w:pPr>
      <w:r>
        <w:rPr>
          <w:sz w:val="24"/>
          <w:szCs w:val="24"/>
        </w:rPr>
        <w:t>A.A.C. R2-7-103 [Confidential Information] as was current at time of Solicitation issuance</w:t>
      </w:r>
    </w:p>
    <w:p w:rsidR="00A517CA" w:rsidRDefault="00100D97">
      <w:pPr>
        <w:spacing w:before="0" w:after="0"/>
        <w:ind w:left="-630" w:right="-630"/>
        <w:jc w:val="both"/>
        <w:rPr>
          <w:sz w:val="24"/>
          <w:szCs w:val="24"/>
        </w:rPr>
      </w:pPr>
      <w:r>
        <w:pict>
          <v:rect id="_x0000_i1026" style="width:0;height:1.5pt" o:hralign="center" o:hrstd="t" o:hr="t" fillcolor="#a0a0a0" stroked="f"/>
        </w:pict>
      </w:r>
    </w:p>
    <w:p w:rsidR="00A517CA" w:rsidRDefault="00A517CA">
      <w:pPr>
        <w:spacing w:before="60" w:after="60" w:line="276" w:lineRule="auto"/>
        <w:ind w:left="720"/>
        <w:rPr>
          <w:i/>
          <w:sz w:val="20"/>
          <w:szCs w:val="20"/>
        </w:rPr>
      </w:pPr>
    </w:p>
    <w:p w:rsidR="00A517CA" w:rsidRDefault="004A71F3">
      <w:pPr>
        <w:numPr>
          <w:ilvl w:val="0"/>
          <w:numId w:val="2"/>
        </w:numPr>
        <w:spacing w:before="60" w:after="60" w:line="276" w:lineRule="auto"/>
        <w:rPr>
          <w:i/>
          <w:sz w:val="20"/>
          <w:szCs w:val="20"/>
        </w:rPr>
      </w:pPr>
      <w:r>
        <w:rPr>
          <w:i/>
          <w:sz w:val="20"/>
          <w:szCs w:val="20"/>
        </w:rPr>
        <w:t>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w:t>
      </w:r>
    </w:p>
    <w:p w:rsidR="00A517CA" w:rsidRDefault="00A517CA">
      <w:pPr>
        <w:spacing w:before="60" w:after="60" w:line="276" w:lineRule="auto"/>
        <w:ind w:left="720"/>
        <w:rPr>
          <w:i/>
          <w:sz w:val="20"/>
          <w:szCs w:val="20"/>
        </w:rPr>
      </w:pPr>
    </w:p>
    <w:p w:rsidR="00A517CA" w:rsidRDefault="004A71F3">
      <w:pPr>
        <w:numPr>
          <w:ilvl w:val="0"/>
          <w:numId w:val="2"/>
        </w:numPr>
        <w:spacing w:before="60" w:after="60" w:line="276" w:lineRule="auto"/>
        <w:rPr>
          <w:i/>
          <w:sz w:val="20"/>
          <w:szCs w:val="20"/>
        </w:rPr>
      </w:pPr>
      <w:r>
        <w:rPr>
          <w:i/>
          <w:sz w:val="20"/>
          <w:szCs w:val="20"/>
        </w:rPr>
        <w:t>Until a final determination is made under subsection (C), an agency chief procurement officer shall not disclose information designated as confidential under subsection (A) except to those individuals deemed by an agency chief procurement officer to have a legitimate state interest.</w:t>
      </w:r>
    </w:p>
    <w:p w:rsidR="00A517CA" w:rsidRDefault="00A517CA">
      <w:pPr>
        <w:spacing w:before="60" w:after="60" w:line="276" w:lineRule="auto"/>
        <w:ind w:left="720"/>
        <w:rPr>
          <w:i/>
          <w:sz w:val="20"/>
          <w:szCs w:val="20"/>
        </w:rPr>
      </w:pPr>
    </w:p>
    <w:p w:rsidR="00A517CA" w:rsidRDefault="004A71F3">
      <w:pPr>
        <w:numPr>
          <w:ilvl w:val="0"/>
          <w:numId w:val="2"/>
        </w:numPr>
        <w:spacing w:before="60" w:after="0" w:line="276" w:lineRule="auto"/>
        <w:rPr>
          <w:i/>
          <w:sz w:val="20"/>
          <w:szCs w:val="20"/>
        </w:rPr>
      </w:pPr>
      <w:r>
        <w:rPr>
          <w:i/>
          <w:sz w:val="20"/>
          <w:szCs w:val="20"/>
        </w:rPr>
        <w:t>Upon receipt of a submission, an agency chief procurement officer shall make one of the following written determinations:</w:t>
      </w:r>
    </w:p>
    <w:p w:rsidR="00A517CA" w:rsidRDefault="004A71F3">
      <w:pPr>
        <w:numPr>
          <w:ilvl w:val="1"/>
          <w:numId w:val="2"/>
        </w:numPr>
        <w:spacing w:before="0" w:after="0" w:line="276" w:lineRule="auto"/>
        <w:rPr>
          <w:i/>
          <w:sz w:val="20"/>
          <w:szCs w:val="20"/>
        </w:rPr>
      </w:pPr>
      <w:r>
        <w:rPr>
          <w:i/>
          <w:sz w:val="20"/>
          <w:szCs w:val="20"/>
        </w:rPr>
        <w:t>The designated information is confidential and the agency chief procurement officer shall not disclose the information except to those individuals deemed by the agency chief procurement officer to have a legitimate state interest;</w:t>
      </w:r>
    </w:p>
    <w:p w:rsidR="00A517CA" w:rsidRDefault="004A71F3">
      <w:pPr>
        <w:numPr>
          <w:ilvl w:val="1"/>
          <w:numId w:val="2"/>
        </w:numPr>
        <w:spacing w:before="0" w:after="0" w:line="276" w:lineRule="auto"/>
        <w:rPr>
          <w:i/>
          <w:sz w:val="20"/>
          <w:szCs w:val="20"/>
        </w:rPr>
      </w:pPr>
      <w:r>
        <w:rPr>
          <w:i/>
          <w:sz w:val="20"/>
          <w:szCs w:val="20"/>
        </w:rPr>
        <w:t>The designated information is not confidential; or</w:t>
      </w:r>
    </w:p>
    <w:p w:rsidR="00A517CA" w:rsidRDefault="004A71F3">
      <w:pPr>
        <w:numPr>
          <w:ilvl w:val="1"/>
          <w:numId w:val="2"/>
        </w:numPr>
        <w:spacing w:before="0" w:after="60" w:line="276" w:lineRule="auto"/>
        <w:rPr>
          <w:i/>
          <w:sz w:val="20"/>
          <w:szCs w:val="20"/>
        </w:rPr>
      </w:pPr>
      <w:r>
        <w:rPr>
          <w:i/>
          <w:sz w:val="20"/>
          <w:szCs w:val="20"/>
        </w:rPr>
        <w:t>Additional information is required before a final confidentiality determination can be made.</w:t>
      </w:r>
    </w:p>
    <w:p w:rsidR="00A517CA" w:rsidRDefault="00A517CA">
      <w:pPr>
        <w:spacing w:before="60" w:after="60" w:line="276" w:lineRule="auto"/>
        <w:ind w:left="1440"/>
        <w:rPr>
          <w:i/>
          <w:sz w:val="20"/>
          <w:szCs w:val="20"/>
        </w:rPr>
      </w:pPr>
    </w:p>
    <w:p w:rsidR="00A517CA" w:rsidRDefault="004A71F3">
      <w:pPr>
        <w:numPr>
          <w:ilvl w:val="0"/>
          <w:numId w:val="2"/>
        </w:numPr>
        <w:spacing w:before="60" w:after="60" w:line="276" w:lineRule="auto"/>
        <w:rPr>
          <w:i/>
          <w:sz w:val="20"/>
          <w:szCs w:val="20"/>
        </w:rPr>
      </w:pPr>
      <w:r>
        <w:rPr>
          <w:i/>
          <w:sz w:val="20"/>
          <w:szCs w:val="20"/>
        </w:rPr>
        <w:t>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w:t>
      </w:r>
    </w:p>
    <w:p w:rsidR="00A517CA" w:rsidRDefault="00A517CA">
      <w:pPr>
        <w:spacing w:before="60" w:after="60" w:line="276" w:lineRule="auto"/>
        <w:ind w:left="720"/>
        <w:rPr>
          <w:i/>
          <w:sz w:val="20"/>
          <w:szCs w:val="20"/>
        </w:rPr>
      </w:pPr>
    </w:p>
    <w:p w:rsidR="00A517CA" w:rsidRDefault="004A71F3">
      <w:pPr>
        <w:numPr>
          <w:ilvl w:val="0"/>
          <w:numId w:val="2"/>
        </w:numPr>
        <w:spacing w:before="60" w:after="0" w:line="276" w:lineRule="auto"/>
        <w:rPr>
          <w:i/>
          <w:sz w:val="20"/>
          <w:szCs w:val="20"/>
        </w:rPr>
      </w:pPr>
      <w:r>
        <w:rPr>
          <w:i/>
          <w:sz w:val="20"/>
          <w:szCs w:val="20"/>
        </w:rPr>
        <w:t>An agency chief procurement officer may release information designated as confidential under subsection (A) if:</w:t>
      </w:r>
    </w:p>
    <w:p w:rsidR="00A517CA" w:rsidRDefault="004A71F3">
      <w:pPr>
        <w:numPr>
          <w:ilvl w:val="1"/>
          <w:numId w:val="2"/>
        </w:numPr>
        <w:spacing w:before="0" w:after="0" w:line="276" w:lineRule="auto"/>
        <w:rPr>
          <w:i/>
          <w:sz w:val="20"/>
          <w:szCs w:val="20"/>
        </w:rPr>
      </w:pPr>
      <w:r>
        <w:rPr>
          <w:i/>
          <w:sz w:val="20"/>
          <w:szCs w:val="20"/>
        </w:rPr>
        <w:t>A request for review is not received by the state procurement administrator within the time period specified in the notice; or</w:t>
      </w:r>
    </w:p>
    <w:p w:rsidR="00A517CA" w:rsidRDefault="004A71F3">
      <w:pPr>
        <w:numPr>
          <w:ilvl w:val="1"/>
          <w:numId w:val="2"/>
        </w:numPr>
        <w:spacing w:before="0" w:after="60" w:line="276" w:lineRule="auto"/>
        <w:rPr>
          <w:i/>
          <w:sz w:val="20"/>
          <w:szCs w:val="20"/>
        </w:rPr>
      </w:pPr>
      <w:r>
        <w:rPr>
          <w:i/>
          <w:sz w:val="20"/>
          <w:szCs w:val="20"/>
        </w:rPr>
        <w:t>The state procurement administrator, after review, makes a written determination that the designated information is not confidential.</w:t>
      </w:r>
    </w:p>
    <w:p w:rsidR="00A517CA" w:rsidRDefault="004A71F3">
      <w:pPr>
        <w:spacing w:before="120" w:line="240" w:lineRule="auto"/>
        <w:jc w:val="center"/>
        <w:rPr>
          <w:b/>
          <w:sz w:val="24"/>
          <w:szCs w:val="24"/>
        </w:rPr>
      </w:pPr>
      <w:r>
        <w:rPr>
          <w:b/>
        </w:rPr>
        <w:t>- - -</w:t>
      </w:r>
    </w:p>
    <w:sectPr w:rsidR="00A517CA">
      <w:headerReference w:type="default" r:id="rId12"/>
      <w:footerReference w:type="default" r:id="rId13"/>
      <w:pgSz w:w="12240" w:h="15840"/>
      <w:pgMar w:top="1440" w:right="1170" w:bottom="1440" w:left="135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FF" w:rsidRDefault="004A71F3">
      <w:pPr>
        <w:spacing w:before="0" w:after="0" w:line="240" w:lineRule="auto"/>
      </w:pPr>
      <w:r>
        <w:separator/>
      </w:r>
    </w:p>
  </w:endnote>
  <w:endnote w:type="continuationSeparator" w:id="0">
    <w:p w:rsidR="007071FF" w:rsidRDefault="004A7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pBdr>
        <w:top w:val="nil"/>
        <w:left w:val="nil"/>
        <w:bottom w:val="nil"/>
        <w:right w:val="nil"/>
        <w:between w:val="nil"/>
      </w:pBdr>
      <w:tabs>
        <w:tab w:val="center" w:pos="4680"/>
        <w:tab w:val="right" w:pos="9360"/>
      </w:tabs>
      <w:spacing w:before="0" w:after="0" w:line="240" w:lineRule="auto"/>
      <w:ind w:right="-450" w:hanging="450"/>
    </w:pPr>
  </w:p>
  <w:p w:rsidR="00A517CA" w:rsidRDefault="004A71F3">
    <w:pPr>
      <w:pBdr>
        <w:top w:val="single" w:sz="4" w:space="1" w:color="000000"/>
      </w:pBdr>
      <w:tabs>
        <w:tab w:val="center" w:pos="4680"/>
        <w:tab w:val="right" w:pos="9360"/>
      </w:tabs>
      <w:spacing w:before="0" w:after="0" w:line="240" w:lineRule="auto"/>
      <w:ind w:right="-450" w:hanging="450"/>
      <w:jc w:val="center"/>
      <w:rPr>
        <w:color w:val="FF0000"/>
      </w:rPr>
    </w:pPr>
    <w:r>
      <w:t xml:space="preserve">Solicitation Attachment – Confidential Information </w:t>
    </w:r>
    <w:proofErr w:type="gramStart"/>
    <w:r>
      <w:t>Designation  |</w:t>
    </w:r>
    <w:proofErr w:type="gramEnd"/>
    <w:r>
      <w:t xml:space="preserve">  Revision No. 1  |  Revised </w:t>
    </w:r>
    <w:r>
      <w:rPr>
        <w:color w:val="FF0000"/>
      </w:rPr>
      <w:t>mm-dd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4A71F3">
    <w:pPr>
      <w:pBdr>
        <w:top w:val="single" w:sz="4" w:space="1" w:color="000000"/>
      </w:pBdr>
      <w:tabs>
        <w:tab w:val="center" w:pos="4680"/>
        <w:tab w:val="right" w:pos="9360"/>
      </w:tabs>
      <w:spacing w:before="0" w:after="0" w:line="240" w:lineRule="auto"/>
      <w:ind w:right="-450" w:hanging="450"/>
      <w:jc w:val="center"/>
    </w:pPr>
    <w:r>
      <w:t xml:space="preserve">Solicitation Attachment – Confidential Information </w:t>
    </w:r>
    <w:proofErr w:type="gramStart"/>
    <w:r>
      <w:t>Designation  |</w:t>
    </w:r>
    <w:proofErr w:type="gramEnd"/>
    <w:r>
      <w:t xml:space="preserve">  Revision No. 1  |  Revised 08-22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4A71F3">
    <w:pPr>
      <w:pBdr>
        <w:top w:val="single" w:sz="4" w:space="1" w:color="000000"/>
      </w:pBdr>
      <w:tabs>
        <w:tab w:val="center" w:pos="4680"/>
        <w:tab w:val="right" w:pos="9360"/>
      </w:tabs>
      <w:spacing w:before="0" w:after="0" w:line="240" w:lineRule="auto"/>
      <w:ind w:right="-450" w:hanging="450"/>
      <w:jc w:val="center"/>
    </w:pPr>
    <w:r>
      <w:t xml:space="preserve">Solicitation Attachment – Confidential Information </w:t>
    </w:r>
    <w:proofErr w:type="gramStart"/>
    <w:r>
      <w:t>Designation  |</w:t>
    </w:r>
    <w:proofErr w:type="gramEnd"/>
    <w:r>
      <w:t xml:space="preserve">  Revision No. 1  |  Revised 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FF" w:rsidRDefault="004A71F3">
      <w:pPr>
        <w:spacing w:before="0" w:after="0" w:line="240" w:lineRule="auto"/>
      </w:pPr>
      <w:r>
        <w:separator/>
      </w:r>
    </w:p>
  </w:footnote>
  <w:footnote w:type="continuationSeparator" w:id="0">
    <w:p w:rsidR="007071FF" w:rsidRDefault="004A71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pBdr>
        <w:top w:val="nil"/>
        <w:left w:val="nil"/>
        <w:bottom w:val="nil"/>
        <w:right w:val="nil"/>
        <w:between w:val="nil"/>
      </w:pBdr>
      <w:spacing w:before="0" w:after="0" w:line="276" w:lineRule="auto"/>
    </w:pPr>
  </w:p>
  <w:tbl>
    <w:tblPr>
      <w:tblStyle w:val="a4"/>
      <w:tblW w:w="1061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26"/>
      <w:gridCol w:w="6150"/>
      <w:gridCol w:w="2940"/>
    </w:tblGrid>
    <w:tr w:rsidR="00A517CA">
      <w:trPr>
        <w:trHeight w:val="1354"/>
        <w:jc w:val="center"/>
      </w:trPr>
      <w:tc>
        <w:tcPr>
          <w:tcW w:w="0" w:type="auto"/>
          <w:tcBorders>
            <w:top w:val="single" w:sz="4" w:space="0" w:color="000000"/>
            <w:bottom w:val="single" w:sz="4" w:space="0" w:color="000000"/>
          </w:tcBorders>
          <w:shd w:val="clear" w:color="auto" w:fill="FFFFFF"/>
          <w:tcMar>
            <w:top w:w="72" w:type="dxa"/>
            <w:left w:w="0" w:type="dxa"/>
            <w:bottom w:w="43" w:type="dxa"/>
            <w:right w:w="0" w:type="dxa"/>
          </w:tcMar>
          <w:vAlign w:val="center"/>
        </w:tcPr>
        <w:p w:rsidR="00A517CA" w:rsidRDefault="004A71F3">
          <w:pPr>
            <w:pBdr>
              <w:top w:val="nil"/>
              <w:left w:val="nil"/>
              <w:bottom w:val="nil"/>
              <w:right w:val="nil"/>
              <w:between w:val="nil"/>
            </w:pBdr>
            <w:tabs>
              <w:tab w:val="left" w:pos="1720"/>
            </w:tabs>
            <w:spacing w:before="0" w:line="240" w:lineRule="auto"/>
            <w:jc w:val="center"/>
            <w:rPr>
              <w:color w:val="000000"/>
              <w:sz w:val="10"/>
              <w:szCs w:val="10"/>
            </w:rPr>
          </w:pPr>
          <w:r>
            <w:rPr>
              <w:rFonts w:ascii="Tahoma" w:eastAsia="Tahoma" w:hAnsi="Tahoma" w:cs="Tahoma"/>
              <w:noProof/>
              <w:color w:val="0066CC"/>
              <w:sz w:val="10"/>
              <w:szCs w:val="10"/>
            </w:rPr>
            <w:drawing>
              <wp:inline distT="0" distB="0" distL="0" distR="0">
                <wp:extent cx="849417" cy="806050"/>
                <wp:effectExtent l="0" t="0" r="0" b="0"/>
                <wp:docPr id="3" name="image2.jpg" descr="Arizona State Seal"/>
                <wp:cNvGraphicFramePr/>
                <a:graphic xmlns:a="http://schemas.openxmlformats.org/drawingml/2006/main">
                  <a:graphicData uri="http://schemas.openxmlformats.org/drawingml/2006/picture">
                    <pic:pic xmlns:pic="http://schemas.openxmlformats.org/drawingml/2006/picture">
                      <pic:nvPicPr>
                        <pic:cNvPr id="0" name="image2.jpg" descr="Arizona State Seal"/>
                        <pic:cNvPicPr preferRelativeResize="0"/>
                      </pic:nvPicPr>
                      <pic:blipFill>
                        <a:blip r:embed="rId1"/>
                        <a:srcRect/>
                        <a:stretch>
                          <a:fillRect/>
                        </a:stretch>
                      </pic:blipFill>
                      <pic:spPr>
                        <a:xfrm>
                          <a:off x="0" y="0"/>
                          <a:ext cx="849417" cy="806050"/>
                        </a:xfrm>
                        <a:prstGeom prst="rect">
                          <a:avLst/>
                        </a:prstGeom>
                        <a:ln/>
                      </pic:spPr>
                    </pic:pic>
                  </a:graphicData>
                </a:graphic>
              </wp:inline>
            </w:drawing>
          </w:r>
        </w:p>
      </w:tc>
      <w:tc>
        <w:tcPr>
          <w:tcW w:w="0" w:type="auto"/>
          <w:shd w:val="clear" w:color="auto" w:fill="auto"/>
          <w:vAlign w:val="center"/>
        </w:tcPr>
        <w:p w:rsidR="00A517CA" w:rsidRDefault="004A71F3">
          <w:pPr>
            <w:pStyle w:val="Title"/>
            <w:tabs>
              <w:tab w:val="left" w:pos="663"/>
            </w:tabs>
            <w:rPr>
              <w:color w:val="FF0000"/>
              <w:sz w:val="28"/>
              <w:szCs w:val="28"/>
            </w:rPr>
          </w:pPr>
          <w:r>
            <w:rPr>
              <w:color w:val="FF0000"/>
              <w:sz w:val="28"/>
              <w:szCs w:val="28"/>
            </w:rPr>
            <w:t>Request for Proposal</w:t>
          </w:r>
        </w:p>
        <w:p w:rsidR="00A517CA" w:rsidRDefault="00A517CA">
          <w:pPr>
            <w:tabs>
              <w:tab w:val="left" w:pos="663"/>
            </w:tabs>
            <w:spacing w:before="0" w:line="240" w:lineRule="auto"/>
            <w:jc w:val="center"/>
            <w:rPr>
              <w:sz w:val="8"/>
              <w:szCs w:val="8"/>
            </w:rPr>
          </w:pPr>
        </w:p>
        <w:p w:rsidR="00A517CA" w:rsidRDefault="004A71F3">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A517CA" w:rsidRDefault="00A517CA">
          <w:pPr>
            <w:tabs>
              <w:tab w:val="left" w:pos="1440"/>
              <w:tab w:val="left" w:pos="663"/>
            </w:tabs>
            <w:spacing w:before="0" w:line="240" w:lineRule="auto"/>
            <w:jc w:val="center"/>
            <w:rPr>
              <w:sz w:val="8"/>
              <w:szCs w:val="8"/>
            </w:rPr>
          </w:pPr>
        </w:p>
        <w:p w:rsidR="00A517CA" w:rsidRDefault="004A71F3">
          <w:pPr>
            <w:pStyle w:val="Subtitle"/>
            <w:tabs>
              <w:tab w:val="left" w:pos="663"/>
            </w:tabs>
          </w:pPr>
          <w:r>
            <w:rPr>
              <w:b/>
              <w:color w:val="FF0000"/>
              <w:sz w:val="22"/>
              <w:szCs w:val="22"/>
            </w:rPr>
            <w:t>Title</w:t>
          </w:r>
        </w:p>
      </w:tc>
      <w:tc>
        <w:tcPr>
          <w:tcW w:w="0" w:type="auto"/>
          <w:shd w:val="clear" w:color="auto" w:fill="F8F8F8"/>
          <w:tcMar>
            <w:left w:w="72" w:type="dxa"/>
            <w:right w:w="72" w:type="dxa"/>
          </w:tcMar>
          <w:vAlign w:val="center"/>
        </w:tcPr>
        <w:p w:rsidR="00A517CA" w:rsidRDefault="004A71F3">
          <w:pPr>
            <w:pBdr>
              <w:top w:val="nil"/>
              <w:left w:val="nil"/>
              <w:bottom w:val="nil"/>
              <w:right w:val="nil"/>
              <w:between w:val="nil"/>
            </w:pBdr>
            <w:tabs>
              <w:tab w:val="center" w:pos="4680"/>
              <w:tab w:val="right" w:pos="9360"/>
            </w:tabs>
            <w:spacing w:before="0" w:after="40" w:line="240" w:lineRule="auto"/>
            <w:ind w:hanging="72"/>
            <w:jc w:val="center"/>
            <w:rPr>
              <w:color w:val="000000"/>
              <w:sz w:val="16"/>
              <w:szCs w:val="16"/>
            </w:rPr>
          </w:pPr>
          <w:r>
            <w:rPr>
              <w:color w:val="000000"/>
              <w:sz w:val="16"/>
              <w:szCs w:val="16"/>
            </w:rPr>
            <w:t>Arizona Department of Administration</w:t>
          </w:r>
        </w:p>
        <w:p w:rsidR="00A517CA" w:rsidRDefault="004A71F3">
          <w:pPr>
            <w:pBdr>
              <w:top w:val="nil"/>
              <w:left w:val="nil"/>
              <w:bottom w:val="nil"/>
              <w:right w:val="nil"/>
              <w:between w:val="nil"/>
            </w:pBdr>
            <w:tabs>
              <w:tab w:val="center" w:pos="4680"/>
              <w:tab w:val="right" w:pos="9360"/>
            </w:tabs>
            <w:spacing w:before="0" w:after="40" w:line="240" w:lineRule="auto"/>
            <w:ind w:hanging="72"/>
            <w:jc w:val="center"/>
            <w:rPr>
              <w:b/>
              <w:color w:val="000000"/>
              <w:sz w:val="16"/>
              <w:szCs w:val="16"/>
            </w:rPr>
          </w:pPr>
          <w:r>
            <w:rPr>
              <w:b/>
              <w:color w:val="000000"/>
              <w:sz w:val="16"/>
              <w:szCs w:val="16"/>
            </w:rPr>
            <w:t>State Procurement Office</w:t>
          </w:r>
        </w:p>
        <w:p w:rsidR="00A517CA" w:rsidRDefault="004A71F3">
          <w:pPr>
            <w:pBdr>
              <w:top w:val="nil"/>
              <w:left w:val="nil"/>
              <w:bottom w:val="nil"/>
              <w:right w:val="nil"/>
              <w:between w:val="nil"/>
            </w:pBdr>
            <w:tabs>
              <w:tab w:val="center" w:pos="4680"/>
              <w:tab w:val="right" w:pos="9360"/>
            </w:tabs>
            <w:spacing w:before="0" w:after="40" w:line="240" w:lineRule="auto"/>
            <w:jc w:val="center"/>
            <w:rPr>
              <w:color w:val="000000"/>
              <w:sz w:val="18"/>
              <w:szCs w:val="18"/>
            </w:rPr>
          </w:pPr>
          <w:r>
            <w:rPr>
              <w:color w:val="000000"/>
              <w:sz w:val="16"/>
              <w:szCs w:val="16"/>
            </w:rPr>
            <w:t>100 N 15th Avenue</w:t>
          </w:r>
          <w:r>
            <w:rPr>
              <w:color w:val="000000"/>
              <w:sz w:val="16"/>
              <w:szCs w:val="16"/>
            </w:rPr>
            <w:br/>
            <w:t>Phoenix, AZ 85007</w:t>
          </w:r>
        </w:p>
      </w:tc>
    </w:tr>
  </w:tbl>
  <w:p w:rsidR="00A517CA" w:rsidRDefault="00A517CA">
    <w:pPr>
      <w:pBdr>
        <w:top w:val="nil"/>
        <w:left w:val="nil"/>
        <w:bottom w:val="nil"/>
        <w:right w:val="nil"/>
        <w:between w:val="nil"/>
      </w:pBdr>
      <w:tabs>
        <w:tab w:val="center" w:pos="4680"/>
        <w:tab w:val="right" w:pos="9360"/>
      </w:tabs>
      <w:spacing w:before="0" w:line="240" w:lineRule="auto"/>
      <w:rP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spacing w:before="0" w:after="0" w:line="276" w:lineRule="auto"/>
      <w:rPr>
        <w:sz w:val="22"/>
        <w:szCs w:val="22"/>
      </w:rPr>
    </w:pPr>
  </w:p>
  <w:tbl>
    <w:tblPr>
      <w:tblStyle w:val="a5"/>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A517CA">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A517CA" w:rsidRDefault="004A71F3">
          <w:pPr>
            <w:tabs>
              <w:tab w:val="left" w:pos="1720"/>
            </w:tabs>
            <w:spacing w:before="0" w:line="240" w:lineRule="auto"/>
            <w:jc w:val="center"/>
            <w:rPr>
              <w:sz w:val="10"/>
              <w:szCs w:val="10"/>
            </w:rPr>
          </w:pPr>
          <w:r>
            <w:rPr>
              <w:noProof/>
            </w:rPr>
            <w:drawing>
              <wp:inline distT="0" distB="0" distL="0" distR="0">
                <wp:extent cx="742950" cy="752475"/>
                <wp:effectExtent l="0" t="0" r="0" b="9525"/>
                <wp:docPr id="1" name="Picture 1"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shd w:val="clear" w:color="auto" w:fill="auto"/>
          <w:vAlign w:val="center"/>
        </w:tcPr>
        <w:p w:rsidR="00A517CA" w:rsidRPr="004A71F3" w:rsidRDefault="004A71F3">
          <w:pPr>
            <w:pStyle w:val="Title"/>
            <w:tabs>
              <w:tab w:val="left" w:pos="663"/>
            </w:tabs>
            <w:rPr>
              <w:rFonts w:asciiTheme="minorHAnsi" w:hAnsiTheme="minorHAnsi"/>
              <w:sz w:val="28"/>
              <w:szCs w:val="28"/>
            </w:rPr>
          </w:pPr>
          <w:bookmarkStart w:id="0" w:name="_heading=h.daigf7at54pf" w:colFirst="0" w:colLast="0"/>
          <w:bookmarkEnd w:id="0"/>
          <w:r w:rsidRPr="004A71F3">
            <w:rPr>
              <w:rFonts w:asciiTheme="minorHAnsi" w:hAnsiTheme="minorHAnsi"/>
              <w:sz w:val="28"/>
              <w:szCs w:val="28"/>
            </w:rPr>
            <w:t>Request for Proposal</w:t>
          </w:r>
        </w:p>
        <w:p w:rsidR="00A517CA" w:rsidRDefault="00A517CA">
          <w:pPr>
            <w:tabs>
              <w:tab w:val="left" w:pos="663"/>
            </w:tabs>
            <w:spacing w:before="0" w:line="240" w:lineRule="auto"/>
            <w:jc w:val="center"/>
            <w:rPr>
              <w:sz w:val="8"/>
              <w:szCs w:val="8"/>
            </w:rPr>
          </w:pPr>
        </w:p>
        <w:p w:rsidR="00A517CA" w:rsidRDefault="004A71F3">
          <w:pPr>
            <w:pStyle w:val="Subtitle"/>
            <w:tabs>
              <w:tab w:val="left" w:pos="663"/>
            </w:tabs>
            <w:rPr>
              <w:b/>
              <w:sz w:val="22"/>
              <w:szCs w:val="22"/>
              <w:highlight w:val="white"/>
            </w:rPr>
          </w:pPr>
          <w:bookmarkStart w:id="1" w:name="_heading=h.7dwvyvyp1948" w:colFirst="0" w:colLast="0"/>
          <w:bookmarkEnd w:id="1"/>
          <w:r>
            <w:rPr>
              <w:b/>
              <w:sz w:val="22"/>
              <w:szCs w:val="22"/>
            </w:rPr>
            <w:t xml:space="preserve">Solicitation No. </w:t>
          </w:r>
          <w:r w:rsidR="00314A52" w:rsidRPr="00314A52">
            <w:rPr>
              <w:b/>
              <w:sz w:val="22"/>
              <w:szCs w:val="22"/>
            </w:rPr>
            <w:t>BPM0049</w:t>
          </w:r>
          <w:r w:rsidR="00100D97">
            <w:rPr>
              <w:b/>
              <w:sz w:val="22"/>
              <w:szCs w:val="22"/>
            </w:rPr>
            <w:t>92</w:t>
          </w:r>
        </w:p>
        <w:p w:rsidR="00A517CA" w:rsidRDefault="00A517CA">
          <w:pPr>
            <w:tabs>
              <w:tab w:val="left" w:pos="1440"/>
              <w:tab w:val="left" w:pos="663"/>
            </w:tabs>
            <w:spacing w:before="0" w:line="240" w:lineRule="auto"/>
            <w:jc w:val="center"/>
            <w:rPr>
              <w:sz w:val="8"/>
              <w:szCs w:val="8"/>
            </w:rPr>
          </w:pPr>
        </w:p>
        <w:p w:rsidR="00A517CA" w:rsidRPr="004A71F3" w:rsidRDefault="00816C66">
          <w:pPr>
            <w:pStyle w:val="Subtitle"/>
            <w:tabs>
              <w:tab w:val="left" w:pos="270"/>
            </w:tabs>
            <w:ind w:hanging="90"/>
            <w:rPr>
              <w:rFonts w:asciiTheme="minorHAnsi" w:hAnsiTheme="minorHAnsi"/>
            </w:rPr>
          </w:pPr>
          <w:bookmarkStart w:id="2" w:name="_heading=h.xx9d0um61ul5" w:colFirst="0" w:colLast="0"/>
          <w:bookmarkEnd w:id="2"/>
          <w:r>
            <w:rPr>
              <w:rFonts w:asciiTheme="minorHAnsi" w:hAnsiTheme="minorHAnsi"/>
              <w:b/>
              <w:sz w:val="24"/>
              <w:szCs w:val="24"/>
            </w:rPr>
            <w:t xml:space="preserve">Outside Counsel </w:t>
          </w:r>
          <w:r w:rsidR="00100D97">
            <w:rPr>
              <w:rFonts w:asciiTheme="minorHAnsi" w:hAnsiTheme="minorHAnsi"/>
              <w:b/>
              <w:sz w:val="24"/>
              <w:szCs w:val="24"/>
            </w:rPr>
            <w:t>–</w:t>
          </w:r>
          <w:r>
            <w:rPr>
              <w:rFonts w:asciiTheme="minorHAnsi" w:hAnsiTheme="minorHAnsi"/>
              <w:b/>
              <w:sz w:val="24"/>
              <w:szCs w:val="24"/>
            </w:rPr>
            <w:t xml:space="preserve"> </w:t>
          </w:r>
          <w:r w:rsidR="00100D97">
            <w:rPr>
              <w:rFonts w:asciiTheme="minorHAnsi" w:hAnsiTheme="minorHAnsi"/>
              <w:b/>
              <w:sz w:val="24"/>
              <w:szCs w:val="24"/>
            </w:rPr>
            <w:t>Arizona Power Authority</w:t>
          </w:r>
        </w:p>
      </w:tc>
      <w:tc>
        <w:tcPr>
          <w:tcW w:w="3150" w:type="dxa"/>
          <w:shd w:val="clear" w:color="auto" w:fill="FFFFFF"/>
          <w:tcMar>
            <w:left w:w="72" w:type="dxa"/>
            <w:right w:w="72" w:type="dxa"/>
          </w:tcMar>
          <w:vAlign w:val="center"/>
        </w:tcPr>
        <w:p w:rsidR="004A71F3" w:rsidRPr="00F52A97" w:rsidRDefault="004A71F3" w:rsidP="004A71F3">
          <w:pPr>
            <w:pStyle w:val="Header"/>
            <w:jc w:val="center"/>
            <w:rPr>
              <w:rFonts w:ascii="Cambria" w:hAnsi="Cambria"/>
              <w:b/>
            </w:rPr>
          </w:pPr>
          <w:r w:rsidRPr="00F52A97">
            <w:rPr>
              <w:rFonts w:ascii="Cambria" w:hAnsi="Cambria"/>
              <w:b/>
            </w:rPr>
            <w:t>State of Arizona</w:t>
          </w:r>
        </w:p>
        <w:p w:rsidR="004A71F3" w:rsidRPr="00F52A97" w:rsidRDefault="004A71F3" w:rsidP="004A71F3">
          <w:pPr>
            <w:pStyle w:val="Header"/>
            <w:jc w:val="center"/>
            <w:rPr>
              <w:rFonts w:ascii="Cambria" w:hAnsi="Cambria"/>
              <w:b/>
            </w:rPr>
          </w:pPr>
          <w:r w:rsidRPr="00F52A97">
            <w:rPr>
              <w:rFonts w:ascii="Cambria" w:hAnsi="Cambria"/>
              <w:b/>
            </w:rPr>
            <w:t>Office of the Attorney General</w:t>
          </w:r>
        </w:p>
        <w:p w:rsidR="004A71F3" w:rsidRDefault="004A71F3" w:rsidP="004A71F3">
          <w:pPr>
            <w:pStyle w:val="Header"/>
            <w:jc w:val="center"/>
            <w:rPr>
              <w:rFonts w:ascii="Cambria" w:hAnsi="Cambria"/>
              <w:sz w:val="18"/>
            </w:rPr>
          </w:pPr>
          <w:r>
            <w:rPr>
              <w:rFonts w:ascii="Cambria" w:hAnsi="Cambria"/>
              <w:sz w:val="18"/>
            </w:rPr>
            <w:t>2005 N Central Avenue</w:t>
          </w:r>
        </w:p>
        <w:p w:rsidR="00A517CA" w:rsidRDefault="004A71F3" w:rsidP="004A71F3">
          <w:pPr>
            <w:tabs>
              <w:tab w:val="center" w:pos="4680"/>
              <w:tab w:val="right" w:pos="9360"/>
            </w:tabs>
            <w:spacing w:before="0" w:line="240" w:lineRule="auto"/>
            <w:jc w:val="center"/>
            <w:rPr>
              <w:sz w:val="20"/>
              <w:szCs w:val="20"/>
            </w:rPr>
          </w:pPr>
          <w:r>
            <w:rPr>
              <w:rFonts w:ascii="Cambria" w:hAnsi="Cambria"/>
              <w:sz w:val="18"/>
            </w:rPr>
            <w:t>Phoenix, AZ 85004</w:t>
          </w:r>
        </w:p>
      </w:tc>
    </w:tr>
  </w:tbl>
  <w:p w:rsidR="00A517CA" w:rsidRDefault="00A517CA">
    <w:pPr>
      <w:tabs>
        <w:tab w:val="center" w:pos="4680"/>
        <w:tab w:val="right" w:pos="9360"/>
      </w:tabs>
      <w:spacing w:before="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spacing w:before="0" w:after="0" w:line="276" w:lineRule="auto"/>
      <w:rPr>
        <w:sz w:val="22"/>
        <w:szCs w:val="22"/>
      </w:rPr>
    </w:pPr>
  </w:p>
  <w:tbl>
    <w:tblPr>
      <w:tblStyle w:val="a5"/>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4A71F3" w:rsidTr="00CD5E20">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4A71F3" w:rsidRDefault="004A71F3" w:rsidP="004A71F3">
          <w:pPr>
            <w:tabs>
              <w:tab w:val="left" w:pos="1720"/>
            </w:tabs>
            <w:spacing w:before="0" w:line="240" w:lineRule="auto"/>
            <w:jc w:val="center"/>
            <w:rPr>
              <w:sz w:val="10"/>
              <w:szCs w:val="10"/>
            </w:rPr>
          </w:pPr>
          <w:r>
            <w:rPr>
              <w:noProof/>
            </w:rPr>
            <w:drawing>
              <wp:inline distT="0" distB="0" distL="0" distR="0" wp14:anchorId="7D1FD1D6" wp14:editId="48C1E9F7">
                <wp:extent cx="742950" cy="752475"/>
                <wp:effectExtent l="0" t="0" r="0" b="9525"/>
                <wp:docPr id="5" name="Picture 5"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shd w:val="clear" w:color="auto" w:fill="auto"/>
          <w:vAlign w:val="center"/>
        </w:tcPr>
        <w:p w:rsidR="00100D97" w:rsidRPr="004A71F3" w:rsidRDefault="00100D97" w:rsidP="00100D97">
          <w:pPr>
            <w:pStyle w:val="Title"/>
            <w:tabs>
              <w:tab w:val="left" w:pos="663"/>
            </w:tabs>
            <w:rPr>
              <w:rFonts w:asciiTheme="minorHAnsi" w:hAnsiTheme="minorHAnsi"/>
              <w:sz w:val="28"/>
              <w:szCs w:val="28"/>
            </w:rPr>
          </w:pPr>
          <w:r w:rsidRPr="004A71F3">
            <w:rPr>
              <w:rFonts w:asciiTheme="minorHAnsi" w:hAnsiTheme="minorHAnsi"/>
              <w:sz w:val="28"/>
              <w:szCs w:val="28"/>
            </w:rPr>
            <w:t>Request for Proposal</w:t>
          </w:r>
        </w:p>
        <w:p w:rsidR="00100D97" w:rsidRDefault="00100D97" w:rsidP="00100D97">
          <w:pPr>
            <w:tabs>
              <w:tab w:val="left" w:pos="663"/>
            </w:tabs>
            <w:spacing w:before="0" w:line="240" w:lineRule="auto"/>
            <w:jc w:val="center"/>
            <w:rPr>
              <w:sz w:val="8"/>
              <w:szCs w:val="8"/>
            </w:rPr>
          </w:pPr>
        </w:p>
        <w:p w:rsidR="00100D97" w:rsidRDefault="00100D97" w:rsidP="00100D97">
          <w:pPr>
            <w:pStyle w:val="Subtitle"/>
            <w:tabs>
              <w:tab w:val="left" w:pos="663"/>
            </w:tabs>
            <w:rPr>
              <w:b/>
              <w:sz w:val="22"/>
              <w:szCs w:val="22"/>
              <w:highlight w:val="white"/>
            </w:rPr>
          </w:pPr>
          <w:r>
            <w:rPr>
              <w:b/>
              <w:sz w:val="22"/>
              <w:szCs w:val="22"/>
            </w:rPr>
            <w:t xml:space="preserve">Solicitation No. </w:t>
          </w:r>
          <w:r w:rsidRPr="00314A52">
            <w:rPr>
              <w:b/>
              <w:sz w:val="22"/>
              <w:szCs w:val="22"/>
            </w:rPr>
            <w:t>BPM0049</w:t>
          </w:r>
          <w:r>
            <w:rPr>
              <w:b/>
              <w:sz w:val="22"/>
              <w:szCs w:val="22"/>
            </w:rPr>
            <w:t>92</w:t>
          </w:r>
        </w:p>
        <w:p w:rsidR="00100D97" w:rsidRDefault="00100D97" w:rsidP="00100D97">
          <w:pPr>
            <w:tabs>
              <w:tab w:val="left" w:pos="1440"/>
              <w:tab w:val="left" w:pos="663"/>
            </w:tabs>
            <w:spacing w:before="0" w:line="240" w:lineRule="auto"/>
            <w:jc w:val="center"/>
            <w:rPr>
              <w:sz w:val="8"/>
              <w:szCs w:val="8"/>
            </w:rPr>
          </w:pPr>
        </w:p>
        <w:p w:rsidR="004A71F3" w:rsidRPr="004A71F3" w:rsidRDefault="00100D97" w:rsidP="00100D97">
          <w:pPr>
            <w:pStyle w:val="Subtitle"/>
            <w:tabs>
              <w:tab w:val="left" w:pos="270"/>
            </w:tabs>
            <w:ind w:hanging="90"/>
            <w:rPr>
              <w:rFonts w:asciiTheme="minorHAnsi" w:hAnsiTheme="minorHAnsi"/>
            </w:rPr>
          </w:pPr>
          <w:r>
            <w:rPr>
              <w:rFonts w:asciiTheme="minorHAnsi" w:hAnsiTheme="minorHAnsi"/>
              <w:b/>
              <w:sz w:val="24"/>
              <w:szCs w:val="24"/>
            </w:rPr>
            <w:t>Outside Counsel – Arizona Power Authority</w:t>
          </w:r>
        </w:p>
      </w:tc>
      <w:tc>
        <w:tcPr>
          <w:tcW w:w="3150" w:type="dxa"/>
          <w:shd w:val="clear" w:color="auto" w:fill="FFFFFF"/>
          <w:tcMar>
            <w:left w:w="72" w:type="dxa"/>
            <w:right w:w="72" w:type="dxa"/>
          </w:tcMar>
          <w:vAlign w:val="center"/>
        </w:tcPr>
        <w:p w:rsidR="004A71F3" w:rsidRPr="00F52A97" w:rsidRDefault="004A71F3" w:rsidP="004A71F3">
          <w:pPr>
            <w:pStyle w:val="Header"/>
            <w:jc w:val="center"/>
            <w:rPr>
              <w:rFonts w:ascii="Cambria" w:hAnsi="Cambria"/>
              <w:b/>
            </w:rPr>
          </w:pPr>
          <w:r w:rsidRPr="00F52A97">
            <w:rPr>
              <w:rFonts w:ascii="Cambria" w:hAnsi="Cambria"/>
              <w:b/>
            </w:rPr>
            <w:t>State of Arizona</w:t>
          </w:r>
        </w:p>
        <w:p w:rsidR="004A71F3" w:rsidRPr="00F52A97" w:rsidRDefault="004A71F3" w:rsidP="004A71F3">
          <w:pPr>
            <w:pStyle w:val="Header"/>
            <w:jc w:val="center"/>
            <w:rPr>
              <w:rFonts w:ascii="Cambria" w:hAnsi="Cambria"/>
              <w:b/>
            </w:rPr>
          </w:pPr>
          <w:r w:rsidRPr="00F52A97">
            <w:rPr>
              <w:rFonts w:ascii="Cambria" w:hAnsi="Cambria"/>
              <w:b/>
            </w:rPr>
            <w:t>Office of the Attorney General</w:t>
          </w:r>
        </w:p>
        <w:p w:rsidR="004A71F3" w:rsidRDefault="004A71F3" w:rsidP="004A71F3">
          <w:pPr>
            <w:pStyle w:val="Header"/>
            <w:jc w:val="center"/>
            <w:rPr>
              <w:rFonts w:ascii="Cambria" w:hAnsi="Cambria"/>
              <w:sz w:val="18"/>
            </w:rPr>
          </w:pPr>
          <w:r>
            <w:rPr>
              <w:rFonts w:ascii="Cambria" w:hAnsi="Cambria"/>
              <w:sz w:val="18"/>
            </w:rPr>
            <w:t>2005 N Central Avenue</w:t>
          </w:r>
        </w:p>
        <w:p w:rsidR="004A71F3" w:rsidRDefault="004A71F3" w:rsidP="004A71F3">
          <w:pPr>
            <w:tabs>
              <w:tab w:val="center" w:pos="4680"/>
              <w:tab w:val="right" w:pos="9360"/>
            </w:tabs>
            <w:spacing w:before="0" w:line="240" w:lineRule="auto"/>
            <w:jc w:val="center"/>
            <w:rPr>
              <w:sz w:val="20"/>
              <w:szCs w:val="20"/>
            </w:rPr>
          </w:pPr>
          <w:r>
            <w:rPr>
              <w:rFonts w:ascii="Cambria" w:hAnsi="Cambria"/>
              <w:sz w:val="18"/>
            </w:rPr>
            <w:t>Phoenix, AZ 85004</w:t>
          </w:r>
        </w:p>
      </w:tc>
    </w:tr>
  </w:tbl>
  <w:p w:rsidR="00A517CA" w:rsidRDefault="00A517CA">
    <w:pPr>
      <w:tabs>
        <w:tab w:val="center" w:pos="4680"/>
        <w:tab w:val="right" w:pos="936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64FED"/>
    <w:multiLevelType w:val="multilevel"/>
    <w:tmpl w:val="DE90E8C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683329"/>
    <w:multiLevelType w:val="multilevel"/>
    <w:tmpl w:val="C922CF3C"/>
    <w:lvl w:ilvl="0">
      <w:start w:val="1"/>
      <w:numFmt w:val="decimal"/>
      <w:lvlText w:val="%1."/>
      <w:lvlJc w:val="left"/>
      <w:pPr>
        <w:ind w:left="720" w:hanging="432"/>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CA"/>
    <w:rsid w:val="00100D97"/>
    <w:rsid w:val="00314A52"/>
    <w:rsid w:val="004A71F3"/>
    <w:rsid w:val="007071FF"/>
    <w:rsid w:val="00816C66"/>
    <w:rsid w:val="00A5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BA1BBE"/>
  <w15:docId w15:val="{DF942C26-A6F5-4CDE-B34D-ED0F355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60" w:line="240" w:lineRule="auto"/>
      <w:jc w:val="center"/>
    </w:pPr>
    <w:rPr>
      <w:b/>
      <w:sz w:val="21"/>
      <w:szCs w:val="21"/>
    </w:rPr>
  </w:style>
  <w:style w:type="paragraph" w:styleId="Subtitle">
    <w:name w:val="Subtitle"/>
    <w:basedOn w:val="Normal"/>
    <w:next w:val="Normal"/>
    <w:uiPriority w:val="11"/>
    <w:qFormat/>
    <w:pPr>
      <w:tabs>
        <w:tab w:val="left" w:pos="1440"/>
      </w:tabs>
      <w:spacing w:before="20" w:after="20" w:line="216" w:lineRule="auto"/>
      <w:jc w:val="center"/>
    </w:pPr>
    <w:rPr>
      <w:sz w:val="20"/>
      <w:szCs w:val="20"/>
    </w:rPr>
  </w:style>
  <w:style w:type="table" w:customStyle="1" w:styleId="a">
    <w:basedOn w:val="TableNormal"/>
    <w:pPr>
      <w:spacing w:before="90" w:after="0" w:line="252" w:lineRule="auto"/>
    </w:pPr>
    <w:rPr>
      <w:sz w:val="21"/>
      <w:szCs w:val="21"/>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6">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nhideWhenUsed/>
    <w:rsid w:val="004A71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71F3"/>
  </w:style>
  <w:style w:type="paragraph" w:styleId="Footer">
    <w:name w:val="footer"/>
    <w:basedOn w:val="Normal"/>
    <w:link w:val="FooterChar"/>
    <w:uiPriority w:val="99"/>
    <w:unhideWhenUsed/>
    <w:rsid w:val="004A71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7FH5GVxRLD2+ppaj/bkLgo8LZw==">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4608</Characters>
  <Application>Microsoft Office Word</Application>
  <DocSecurity>0</DocSecurity>
  <Lines>38</Lines>
  <Paragraphs>10</Paragraphs>
  <ScaleCrop>false</ScaleCrop>
  <Company>AZ Atty Gen Office</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Palmer, Cindy</cp:lastModifiedBy>
  <cp:revision>5</cp:revision>
  <dcterms:created xsi:type="dcterms:W3CDTF">2022-09-19T21:06:00Z</dcterms:created>
  <dcterms:modified xsi:type="dcterms:W3CDTF">2022-10-27T19:28:00Z</dcterms:modified>
</cp:coreProperties>
</file>